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3B" w:rsidRDefault="009D393B" w:rsidP="009D393B">
      <w:pPr>
        <w:pStyle w:val="21"/>
        <w:ind w:left="0" w:firstLine="0"/>
        <w:jc w:val="center"/>
        <w:rPr>
          <w:b/>
          <w:szCs w:val="28"/>
        </w:rPr>
      </w:pPr>
      <w:r>
        <w:rPr>
          <w:b/>
        </w:rPr>
        <w:t>Контроль законодательства о контрактной системе</w:t>
      </w:r>
    </w:p>
    <w:p w:rsidR="009D393B" w:rsidRDefault="009D393B" w:rsidP="009D393B">
      <w:pPr>
        <w:pStyle w:val="21"/>
        <w:ind w:left="0" w:firstLine="851"/>
        <w:jc w:val="both"/>
        <w:rPr>
          <w:szCs w:val="28"/>
        </w:rPr>
      </w:pPr>
    </w:p>
    <w:p w:rsidR="009D393B" w:rsidRDefault="009D393B" w:rsidP="009D39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территориального органа по рассмотрению жалоб участников закупок.</w:t>
      </w:r>
    </w:p>
    <w:p w:rsidR="009D393B" w:rsidRDefault="009D393B" w:rsidP="009D39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Показатели, характеризующие работу по рассмотрению поступивших жалоб участников закупок и участников размещения заказа на действия (бездействие) заказчика, уполномоченного органа, специализированной организации, конкурсной, аукционной или котировочной комиссии выглядят следующим образом:</w:t>
      </w:r>
    </w:p>
    <w:p w:rsidR="009D393B" w:rsidRDefault="009D393B" w:rsidP="009D39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6964"/>
        <w:gridCol w:w="1189"/>
        <w:gridCol w:w="1418"/>
      </w:tblGrid>
      <w:tr w:rsidR="009D393B" w:rsidTr="009D393B">
        <w:trPr>
          <w:trHeight w:val="70"/>
          <w:jc w:val="center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393B" w:rsidRDefault="009D393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393B" w:rsidRDefault="009D393B" w:rsidP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  <w:p w:rsidR="009D393B" w:rsidRDefault="009D393B" w:rsidP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</w:t>
            </w:r>
          </w:p>
        </w:tc>
      </w:tr>
      <w:tr w:rsidR="009D393B" w:rsidTr="009D393B">
        <w:trPr>
          <w:trHeight w:val="70"/>
          <w:jc w:val="center"/>
        </w:trPr>
        <w:tc>
          <w:tcPr>
            <w:tcW w:w="3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жалоб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9D393B" w:rsidTr="009D393B">
        <w:trPr>
          <w:trHeight w:val="70"/>
          <w:jc w:val="center"/>
        </w:trPr>
        <w:tc>
          <w:tcPr>
            <w:tcW w:w="3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D393B" w:rsidTr="009D393B">
        <w:trPr>
          <w:trHeight w:val="70"/>
          <w:jc w:val="center"/>
        </w:trPr>
        <w:tc>
          <w:tcPr>
            <w:tcW w:w="3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Отозвано заявителями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D393B" w:rsidTr="009D393B">
        <w:trPr>
          <w:trHeight w:val="70"/>
          <w:jc w:val="center"/>
        </w:trPr>
        <w:tc>
          <w:tcPr>
            <w:tcW w:w="3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Признано необоснованными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9D393B" w:rsidTr="009D393B">
        <w:trPr>
          <w:trHeight w:val="70"/>
          <w:jc w:val="center"/>
        </w:trPr>
        <w:tc>
          <w:tcPr>
            <w:tcW w:w="3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частично обоснованными)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3B" w:rsidRDefault="009D393B" w:rsidP="009D393B">
            <w:pPr>
              <w:tabs>
                <w:tab w:val="left" w:pos="438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9D393B" w:rsidTr="009D393B">
        <w:trPr>
          <w:trHeight w:val="70"/>
          <w:jc w:val="center"/>
        </w:trPr>
        <w:tc>
          <w:tcPr>
            <w:tcW w:w="3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9D393B" w:rsidTr="009D393B">
        <w:trPr>
          <w:trHeight w:val="70"/>
          <w:jc w:val="center"/>
        </w:trPr>
        <w:tc>
          <w:tcPr>
            <w:tcW w:w="3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(всего)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3B" w:rsidRDefault="009D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</w:tbl>
    <w:p w:rsidR="009D393B" w:rsidRDefault="009D393B" w:rsidP="009D39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8C0" w:rsidRDefault="009D393B" w:rsidP="009D39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состав необоснованных жалоб также входят жалобы участников закупки, заявки которых отклонены при рассмотрении заявок на участие в открытом аукционе в электронной форме. После отказа в допуске к участию в торгах такие участники начинают обжаловать действия аукционной комиссии, поскольку, по мнению заявителей, заявки поданы в соответствии с документаций о торгах. </w:t>
      </w:r>
    </w:p>
    <w:p w:rsidR="009D393B" w:rsidRDefault="009D393B" w:rsidP="009D39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Вместе с тем, по результатам проведенных внеплановых проверок при рассмотрении жалоб Комиссия Управления выявляет нарушение заказчиком требований Федерального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(Закон № 44-ФЗ) при разработке документаций о торгах.</w:t>
      </w:r>
    </w:p>
    <w:p w:rsidR="009D393B" w:rsidRDefault="009D393B" w:rsidP="009D39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 большой процент необоснованных жалоб обусловлен тем, что заказчики и созданные ими комиссии уже имеют практический опыт размещения заказов в соответствии с действующим Законом № 44-ФЗ, а участники не всегда знают положения Закона № 44-ФЗ.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участники закупок пользуются своим правом на подачу жалобы, как механизм шантажа и воздействия на заказчика в целях принятия им решения необходимого и выгодного для участника закупки или даже получения денежного вознаграждения (об этом часто говорят заказчики, уполномоченные органы при рассмотрении жалоб). Доказательств этих действий заказчиков и участников закупок у Управления нет, но статистика говорит об этом. При этом конечно есть и такие случаи, когда жалобы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участниками закупок отзываются по причине устранения заказчиками нарушений, указанных в жалобе, до даты рассмотрения жалобы по существу.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и такие податели жалоб, которые, подав жалобу на неправомерные действия заказчика, уполномоченного органа, выразившиеся в отклонении их заявки, даже в ходе рассмотрения жалобы говорят о том, что целью подачи жалобы явилось не восстановление их нарушенного права (допуск их заявки к участию в торгах), а отмена самой закупки. 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Некоторых даже не интересует сам исход рассмотрения жалобы, они напрямую заявляют о том, что подали жалобу только для того</w:t>
      </w:r>
      <w:r w:rsidR="00DA7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узнать (получить разъяснения заказчика, уполномоченного органа) по каким именно причинам их заявка отклонена, какие положения заявки не соответствуют требованиям документации. 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в разное время, но на одну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закупку подаются жалобы от нескольких участников закупки с одинаковыми доводами, и эти жалобы рассматриваются в различное время, но при этом участники закупки даже не пытаются отследить</w:t>
      </w:r>
      <w:r w:rsidR="00DA7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информации</w:t>
      </w:r>
      <w:r w:rsidR="00DA7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размещенной на официальном сайте, о поступлении жалоб на интересующую их закупку, несмотря на то, что результаты рассмотрения жалоб размещаются на сайте. 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участников закупок подают жалобы, состоящие из «трех строчек», указывают реквизиты заказчика, свои реквизиты, делают ссылку на номер закупки и просят провести внеплановую  проверку. При этом, не указывая никаких доводов жалобы и оснований для ее подачи, зная, что оснований для ее возврата нет, и она будет рассмотрена в соответствии с требованиями закона.</w:t>
      </w:r>
    </w:p>
    <w:p w:rsidR="009D393B" w:rsidRDefault="009D393B" w:rsidP="009D393B">
      <w:pPr>
        <w:pStyle w:val="21"/>
        <w:ind w:left="0" w:firstLine="851"/>
        <w:jc w:val="both"/>
        <w:rPr>
          <w:szCs w:val="28"/>
        </w:rPr>
      </w:pPr>
      <w:r>
        <w:rPr>
          <w:szCs w:val="28"/>
        </w:rPr>
        <w:t xml:space="preserve">Большинство из подателей жалобы на ее рассмотрение вообще не являются, в связи с чем, </w:t>
      </w:r>
      <w:proofErr w:type="gramStart"/>
      <w:r>
        <w:rPr>
          <w:szCs w:val="28"/>
        </w:rPr>
        <w:t>не возможно</w:t>
      </w:r>
      <w:proofErr w:type="gramEnd"/>
      <w:r>
        <w:rPr>
          <w:szCs w:val="28"/>
        </w:rPr>
        <w:t xml:space="preserve"> получить от них вразумительного объяснения</w:t>
      </w:r>
      <w:r w:rsidR="00DA7311">
        <w:rPr>
          <w:szCs w:val="28"/>
        </w:rPr>
        <w:t>,</w:t>
      </w:r>
      <w:r>
        <w:rPr>
          <w:szCs w:val="28"/>
        </w:rPr>
        <w:t xml:space="preserve"> с чем конкретно они не согласны.</w:t>
      </w:r>
    </w:p>
    <w:p w:rsidR="009D393B" w:rsidRDefault="009D393B" w:rsidP="009D39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Большинство возвращенных жалоб поступает в Управление по истечению сроков</w:t>
      </w:r>
      <w:r w:rsidR="00DA7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частями 3, 4, 5, 6 статьи 105 Закон</w:t>
      </w:r>
      <w:r w:rsidR="00DA73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 и не содерж</w:t>
      </w:r>
      <w:r w:rsidR="00DA73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сведений, предусмотренных частью 8 статьи 105 Закон</w:t>
      </w:r>
      <w:r w:rsidR="00DA73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системе, вследствие чего, подлежат возвращению. Часть жалоб вообще не содержит никаких сведений о заказчике, уполномоченном органе и указания на закупку и более того</w:t>
      </w:r>
      <w:r w:rsidR="00DA7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содержит сведений о самом подателе жалобы (адрес, телефон), что делает невозможным рассмотреть данную жалобу по существу и даже направить в адрес заявителя письменный возврат жалобы. Так же ряд жалоб поступает в Управление не подписанных или подписанных лицом, чьи полномочия не подтверждены.</w:t>
      </w:r>
    </w:p>
    <w:p w:rsidR="009D393B" w:rsidRDefault="009D393B" w:rsidP="009D39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осуществлению проверочных мероприятий.</w:t>
      </w:r>
    </w:p>
    <w:p w:rsidR="009D393B" w:rsidRDefault="009D393B" w:rsidP="009D39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 Управлением проводятся камеральные проверки (т.е. запрос необходимых документов, материалов и непосредственный их анализ в Управлении), в том числе и проверки закупок, осуществляемые в ходе рассмотрения жалоб.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году было осуществлено 99 внеплановых (камеральных) проверок из них: 29 в отношении федеральных заказчиков, 41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заказчиков субъекта Российской Федерации и 29 в отношении муниципальных заказчиков.</w:t>
      </w:r>
    </w:p>
    <w:p w:rsidR="009D393B" w:rsidRDefault="009D393B" w:rsidP="009D39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проведенных проверок было проверено 425 закупок, выявлено 95 нарушений (по 64 закупкам) и выдано 41 предписание.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 </w:t>
      </w:r>
      <w:r w:rsidR="00AB3872">
        <w:rPr>
          <w:rFonts w:ascii="Times New Roman" w:hAnsi="Times New Roman" w:cs="Times New Roman"/>
          <w:bCs/>
          <w:sz w:val="28"/>
          <w:szCs w:val="28"/>
        </w:rPr>
        <w:t>полугодии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 xml:space="preserve">было осуществлено </w:t>
      </w:r>
      <w:r w:rsidR="00AB387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внеплановых (камеральных) проверок</w:t>
      </w:r>
      <w:r w:rsidR="00DA7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AB387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федеральных заказчиков, 12 в отношении заказчиков субъекта Российской Федерации и </w:t>
      </w:r>
      <w:r w:rsidR="00AB387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муниципальных заказчиков.</w:t>
      </w:r>
    </w:p>
    <w:p w:rsidR="009D393B" w:rsidRDefault="009D393B" w:rsidP="009D39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было проверено </w:t>
      </w:r>
      <w:r w:rsidR="00AB3872">
        <w:rPr>
          <w:rFonts w:ascii="Times New Roman" w:hAnsi="Times New Roman" w:cs="Times New Roman"/>
          <w:bCs/>
          <w:sz w:val="28"/>
          <w:szCs w:val="28"/>
        </w:rPr>
        <w:t>68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закупок, выявлено </w:t>
      </w:r>
      <w:r w:rsidR="00AB3872">
        <w:rPr>
          <w:rFonts w:ascii="Times New Roman" w:hAnsi="Times New Roman" w:cs="Times New Roman"/>
          <w:bCs/>
          <w:sz w:val="28"/>
          <w:szCs w:val="28"/>
        </w:rPr>
        <w:t>59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нарушений.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внеплановые проверки осуществляются одновременно с рассмотрением жалоб, поступивших в порядке главы 6 Закона о контрактной системе.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по ведению реестра недобросовестных поставщиков.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работы по ведению реестра показала, что отказ по включению в реестр участников закупок, признанных уклонившимися от заключения контракта (не подписавшие во время контракт) вызван объективными причинами - участники делают это по независящим от них причинам, а именно: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не могли заключить контракт по причине его неполучения (заказчики (уполномоченные органы) не выполняли требования Закона о контрактной системе и не направляли в их адрес для подписания проекты контрактов),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результате поломки, сбоя в работе оборудования участника, а так же в случае если участником предпринимались все шаги по заключению контракта (внесено обеспечение, получена банковская гарантия).</w:t>
      </w:r>
    </w:p>
    <w:p w:rsidR="009D393B" w:rsidRDefault="009D393B" w:rsidP="009D393B">
      <w:pPr>
        <w:pStyle w:val="21"/>
        <w:ind w:left="0" w:firstLine="851"/>
        <w:jc w:val="both"/>
        <w:rPr>
          <w:szCs w:val="28"/>
        </w:rPr>
      </w:pPr>
      <w:r>
        <w:rPr>
          <w:szCs w:val="28"/>
        </w:rPr>
        <w:t xml:space="preserve">Большая часть обращений о включении в реестр поступают на основании  расторжения заказчиком контракта в одностороннем порядке. При этом много поставщиков, не выполняющих условий контрактов, избежали включения в реестр недобросовестных поставщиков. Причинами этого является </w:t>
      </w:r>
      <w:proofErr w:type="spellStart"/>
      <w:r>
        <w:rPr>
          <w:szCs w:val="28"/>
        </w:rPr>
        <w:t>необращение</w:t>
      </w:r>
      <w:proofErr w:type="spellEnd"/>
      <w:r>
        <w:rPr>
          <w:szCs w:val="28"/>
        </w:rPr>
        <w:t xml:space="preserve"> заказчиков с исками в суд и отсутствием в контрактах условия о возможности расторжения контракта в одностороннем порядке, несоблюдением заказчиками порядка расторжения контракта.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 и проведенных внеплановых проверок</w:t>
      </w:r>
      <w:r w:rsidR="00DA7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выявлены наиболее часто встречающиеся нарушения Закона № 44-ФЗ, а именно:</w:t>
      </w:r>
    </w:p>
    <w:p w:rsidR="009D393B" w:rsidRDefault="009D393B" w:rsidP="009D393B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пункта 1 части 1 статьи 50 и пункта 1 части 1 статьи 64 Закона № 44-ФЗ, так как документация о торгах не содержит описание объекта закупки в соответствии с требованиями статьи 33 Закона № 44-ФЗ;</w:t>
      </w:r>
    </w:p>
    <w:p w:rsidR="00C61D7E" w:rsidRDefault="00C61D7E" w:rsidP="009D393B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393B" w:rsidRDefault="009D393B" w:rsidP="009D393B">
      <w:pPr>
        <w:pStyle w:val="31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- в документации об аукционе в электронной форме не содержатся конкретные требования к участникам размещения заказа, установленные в соответствии со статьей 31 Закона № 44-ФЗ; </w:t>
      </w:r>
    </w:p>
    <w:p w:rsidR="00C61D7E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конкурсных (аукционных) документациях содержатся требования о предоставлении документов и сведений, не предусмотренных Законом № 44-ФЗ;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конкурсная документация не содержит порядок оценки и сопоставления заявок на участие в открытом конкурсе;</w:t>
      </w:r>
    </w:p>
    <w:p w:rsidR="009D393B" w:rsidRDefault="009D393B" w:rsidP="009D393B">
      <w:pPr>
        <w:pStyle w:val="a3"/>
        <w:spacing w:after="0"/>
        <w:ind w:firstLine="851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- при проведении запроса котировок заказчики устанавливают требование о представлении сведений и документов, не предусмотренных Законом № 44-ФЗ;</w:t>
      </w:r>
    </w:p>
    <w:p w:rsidR="009D393B" w:rsidRDefault="009D393B" w:rsidP="009D393B">
      <w:pPr>
        <w:pStyle w:val="a3"/>
        <w:spacing w:after="0"/>
        <w:ind w:firstLine="851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- требования, установленные в документации об аукционе к первой части заявки на участие в аукционе в электронной форме, не соответствуют требованиям Закона № 44-ФЗ;</w:t>
      </w:r>
    </w:p>
    <w:p w:rsidR="009D393B" w:rsidRDefault="009D393B" w:rsidP="009D393B">
      <w:pPr>
        <w:pStyle w:val="a3"/>
        <w:spacing w:after="0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нарушение порядка рассмотрения первых частей заявок на участие в открытом аукционе в электронной форме. </w:t>
      </w:r>
    </w:p>
    <w:p w:rsidR="009D393B" w:rsidRDefault="009D393B" w:rsidP="009D393B">
      <w:pPr>
        <w:pStyle w:val="a3"/>
        <w:spacing w:after="0"/>
        <w:ind w:firstLine="851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Одно из часто выявляемых нарушений - нарушение пункта 1 части 1 статьи 64 Закона № 44-ФЗ при осуществлении закупок на выполнение строительных работ, так как заказчики указывают сведения о выполняемых работах, но при этом не указывают технические характеристики и иные показатели используемых при выполнении работ строительных материалов.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заказчики, не установив вышеуказанные сведения, требуют от участников размещения заказа в первой части заявки указывать технические характеристики поставляемого при выполнении работ товара. </w:t>
      </w:r>
    </w:p>
    <w:p w:rsidR="009D393B" w:rsidRDefault="009D393B" w:rsidP="009D393B">
      <w:pPr>
        <w:pStyle w:val="21"/>
        <w:ind w:left="0" w:firstLine="851"/>
        <w:jc w:val="both"/>
        <w:rPr>
          <w:szCs w:val="28"/>
        </w:rPr>
      </w:pPr>
      <w:r>
        <w:rPr>
          <w:szCs w:val="28"/>
        </w:rPr>
        <w:t>В последующем, при рассмотрении первых частей заявок на участие в аукционе участникам размещения заказа незаконно отказывают в допуске к участию в аукционе.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проведенных Управлением внеплановых проверок показала, что на муниципальном уровне допущенные нарушения, в большей степени, являются следствием незнания Закона о контрактной системе (правовой безграмотности) и отсутствием квалификации (квалифицированных специалистов) в узких вопросах, в том числе отсутствием навыков работы на официальном сайте (ЕИС). 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заказчики при подготовке аукционной, конкурсной документации не могут сформировать весь перечень необходимых для выполнения работ или перечень качественных, технических характеристик товаров, работ, услуг, а зачастую они вообще отсутствуют, что не только нарушает Закон о контрактной системе, но и дает возможность для поля деятельности недобросовестных поставщиков</w:t>
      </w:r>
      <w:r w:rsidR="00DA7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стремящихся получить выгоду для себя в ущерб интересов заказчика.</w:t>
      </w:r>
      <w:proofErr w:type="gramEnd"/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них возникает множество проблем и при формировании предмета закупки, что ведет к объединению в одной закупке различных товаров, работ и услуг. Так же одной из причин допускаемых нарушения является безоговорочное подчинение вышестоящим органам и руководителям. 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уменьшилось число нарушений порядка заключения контракта и (или) неправомерное изменение его условий. Данные нарушения допускаются в основном сознательно и по двум причинам: 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зачастую к концу года и оправдывают такие действия необходимостью освоения денежных средств;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срочного получения товара, оказания услуг, работ. 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При этом не уменьшается число необоснованных отказов в допуске участнику и необоснованных допусков победителей, т.к. порой заказчики</w:t>
      </w:r>
      <w:r w:rsidR="00DA7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формируют техническое задание, что сами в итоги не понимают какие требования к товару, работам, услугам они установили и на основании чего.</w:t>
      </w:r>
    </w:p>
    <w:p w:rsidR="009D393B" w:rsidRDefault="009D393B" w:rsidP="009D393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0C95" w:rsidRDefault="00DA7311"/>
    <w:sectPr w:rsidR="001C0C95" w:rsidSect="0086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93B"/>
    <w:rsid w:val="002B6800"/>
    <w:rsid w:val="00476569"/>
    <w:rsid w:val="004E1894"/>
    <w:rsid w:val="005028C0"/>
    <w:rsid w:val="005751C1"/>
    <w:rsid w:val="00863826"/>
    <w:rsid w:val="009D393B"/>
    <w:rsid w:val="00AB3872"/>
    <w:rsid w:val="00C61D7E"/>
    <w:rsid w:val="00DA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D393B"/>
    <w:pPr>
      <w:spacing w:after="120" w:line="240" w:lineRule="auto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393B"/>
  </w:style>
  <w:style w:type="paragraph" w:styleId="a5">
    <w:name w:val="Body Text Indent"/>
    <w:basedOn w:val="a"/>
    <w:link w:val="a6"/>
    <w:uiPriority w:val="99"/>
    <w:semiHidden/>
    <w:unhideWhenUsed/>
    <w:rsid w:val="009D39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393B"/>
  </w:style>
  <w:style w:type="paragraph" w:customStyle="1" w:styleId="21">
    <w:name w:val="Список 21"/>
    <w:basedOn w:val="a"/>
    <w:rsid w:val="009D393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D39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9D393B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1557</Words>
  <Characters>8880</Characters>
  <Application>Microsoft Office Word</Application>
  <DocSecurity>0</DocSecurity>
  <Lines>74</Lines>
  <Paragraphs>20</Paragraphs>
  <ScaleCrop>false</ScaleCrop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to25-ni</dc:creator>
  <cp:keywords/>
  <dc:description/>
  <cp:lastModifiedBy>to25-mirzaeva</cp:lastModifiedBy>
  <cp:revision>6</cp:revision>
  <dcterms:created xsi:type="dcterms:W3CDTF">2017-09-27T04:39:00Z</dcterms:created>
  <dcterms:modified xsi:type="dcterms:W3CDTF">2017-09-28T22:54:00Z</dcterms:modified>
</cp:coreProperties>
</file>